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質疑事項（令和５年度高知県議会ペーパーレス会議システム保守運用業務契約）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令和５年度高知県議会ペーパーレス会議システム保守運用業務の入札に参加したいので、「令和５年度高知県議会ペーパーレス会議システム保守運用業務の入札説明書」の</w:t>
      </w:r>
      <w:r>
        <w:rPr>
          <w:rFonts w:hint="default" w:ascii="メイリオ" w:hAnsi="メイリオ" w:eastAsia="メイリオ"/>
        </w:rPr>
        <w:t>1</w:t>
      </w:r>
      <w:r>
        <w:rPr>
          <w:rFonts w:hint="eastAsia" w:ascii="メイリオ" w:hAnsi="メイリオ" w:eastAsia="メイリオ"/>
        </w:rPr>
        <w:t>2</w:t>
      </w:r>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240" w:lineRule="auto"/>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令和５年度高知県議会ペーパーレス会議システム保守運用業務契約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運用時期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委託業務の</w:t>
            </w:r>
          </w:p>
          <w:p>
            <w:pPr>
              <w:pStyle w:val="0"/>
              <w:spacing w:line="240" w:lineRule="auto"/>
              <w:jc w:val="center"/>
              <w:rPr>
                <w:rFonts w:hint="eastAsia" w:ascii="メイリオ" w:hAnsi="メイリオ" w:eastAsia="メイリオ"/>
                <w:color w:val="auto"/>
              </w:rPr>
            </w:pPr>
            <w:bookmarkStart w:id="0" w:name="_GoBack"/>
            <w:bookmarkEnd w:id="0"/>
            <w:r>
              <w:rPr>
                <w:rFonts w:hint="eastAsia" w:ascii="メイリオ" w:hAnsi="メイリオ" w:eastAsia="メイリオ"/>
                <w:color w:val="auto"/>
              </w:rPr>
              <w:t>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（様式４）（第３の１項関係）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400" w:lineRule="exact"/>
        <w:ind w:right="210"/>
        <w:jc w:val="left"/>
        <w:rPr>
          <w:rFonts w:hint="eastAsia" w:ascii="メイリオ" w:hAnsi="メイリオ" w:eastAsia="メイリオ"/>
        </w:rPr>
      </w:pPr>
    </w:p>
    <w:p>
      <w:pPr>
        <w:pStyle w:val="0"/>
        <w:wordWrap w:val="0"/>
        <w:spacing w:line="400" w:lineRule="exact"/>
        <w:ind w:right="-210" w:rightChars="-100" w:firstLine="3780" w:firstLineChars="1800"/>
        <w:jc w:val="left"/>
        <w:rPr>
          <w:rFonts w:hint="eastAsia" w:ascii="メイリオ" w:hAnsi="メイリオ" w:eastAsia="メイリオ"/>
        </w:rPr>
      </w:pPr>
      <w:r>
        <w:rPr>
          <w:rFonts w:hint="eastAsia" w:ascii="メイリオ" w:hAnsi="メイリオ" w:eastAsia="メイリオ"/>
        </w:rPr>
        <w:t>受託者　住所又は所在地</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right="6" w:rightChars="0" w:firstLine="210" w:firstLineChars="100"/>
        <w:jc w:val="left"/>
        <w:rPr>
          <w:rFonts w:hint="eastAsia" w:ascii="メイリオ" w:hAnsi="メイリオ" w:eastAsia="メイリオ"/>
        </w:rPr>
      </w:pPr>
      <w:r>
        <w:rPr>
          <w:rFonts w:hint="eastAsia" w:ascii="メイリオ" w:hAnsi="メイリオ" w:eastAsia="メイリオ"/>
        </w:rPr>
        <w:t>令和５年度高知県議会ペーパーレス会議システム保守運用業務に関する個人情報等の責任体制等について、下記のとおり報告します。</w:t>
      </w:r>
    </w:p>
    <w:p>
      <w:pPr>
        <w:pStyle w:val="0"/>
        <w:spacing w:line="400" w:lineRule="exact"/>
        <w:ind w:right="6" w:rightChars="0" w:firstLine="210" w:firstLineChars="10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5" w:rightChars="0"/>
              <w:jc w:val="center"/>
              <w:rPr>
                <w:rFonts w:hint="eastAsia" w:ascii="メイリオ" w:hAnsi="メイリオ" w:eastAsia="メイリオ"/>
              </w:rPr>
            </w:pPr>
            <w:r>
              <w:rPr>
                <w:rFonts w:hint="eastAsia" w:ascii="メイリオ" w:hAnsi="メイリオ" w:eastAsia="メイリオ"/>
                <w:spacing w:val="58"/>
                <w:fitText w:val="1470" w:id="4"/>
              </w:rPr>
              <w:t>業務</w:t>
            </w:r>
            <w:r>
              <w:rPr>
                <w:rFonts w:hint="eastAsia" w:ascii="メイリオ" w:hAnsi="メイリオ" w:eastAsia="メイリオ"/>
                <w:spacing w:val="58"/>
                <w:kern w:val="0"/>
                <w:fitText w:val="1470" w:id="4"/>
              </w:rPr>
              <w:t>責任</w:t>
            </w:r>
            <w:r>
              <w:rPr>
                <w:rFonts w:hint="eastAsia" w:ascii="メイリオ" w:hAnsi="メイリオ" w:eastAsia="メイリオ"/>
                <w:spacing w:val="3"/>
                <w:kern w:val="0"/>
                <w:fitText w:val="1470" w:id="4"/>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5"/>
              </w:rPr>
              <w:t>業務従事</w:t>
            </w:r>
            <w:r>
              <w:rPr>
                <w:rFonts w:hint="eastAsia" w:ascii="メイリオ" w:hAnsi="メイリオ" w:eastAsia="メイリオ"/>
                <w:spacing w:val="3"/>
                <w:kern w:val="0"/>
                <w:fitText w:val="1470" w:id="5"/>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eastAsia"/>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932"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kern w:val="0"/>
              </w:rPr>
              <w:t>業務従事者への</w:t>
            </w:r>
          </w:p>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111"/>
                <w:kern w:val="0"/>
                <w:fitText w:val="1470" w:id="6"/>
              </w:rPr>
              <w:t>教育方</w:t>
            </w:r>
            <w:r>
              <w:rPr>
                <w:rFonts w:hint="eastAsia" w:ascii="メイリオ" w:hAnsi="メイリオ" w:eastAsia="メイリオ"/>
                <w:spacing w:val="2"/>
                <w:kern w:val="0"/>
                <w:fitText w:val="1470" w:id="6"/>
              </w:rPr>
              <w:t>法</w:t>
            </w:r>
          </w:p>
        </w:tc>
        <w:tc>
          <w:tcPr>
            <w:tcW w:w="6260" w:type="dxa"/>
            <w:gridSpan w:val="2"/>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個人情報等の管理に関する事項</w:t>
      </w:r>
    </w:p>
    <w:tbl>
      <w:tblPr>
        <w:tblStyle w:val="34"/>
        <w:tblW w:w="8841" w:type="dxa"/>
        <w:tblInd w:w="0" w:type="dxa"/>
        <w:tblLayout w:type="fixed"/>
        <w:tblLook w:firstRow="1" w:lastRow="0" w:firstColumn="1" w:lastColumn="0" w:noHBand="0" w:noVBand="1" w:val="04A0"/>
      </w:tblPr>
      <w:tblGrid>
        <w:gridCol w:w="2581"/>
        <w:gridCol w:w="6260"/>
      </w:tblGrid>
      <w:tr>
        <w:trPr>
          <w:trHeight w:val="599"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
                <w:kern w:val="0"/>
                <w:fitText w:val="1470" w:id="7"/>
              </w:rPr>
              <w:t>作　業　場　所</w:t>
            </w:r>
          </w:p>
        </w:tc>
        <w:tc>
          <w:tcPr>
            <w:tcW w:w="6260" w:type="dxa"/>
            <w:vAlign w:val="top"/>
          </w:tcPr>
          <w:p>
            <w:pPr>
              <w:pStyle w:val="0"/>
              <w:spacing w:line="400" w:lineRule="exact"/>
              <w:ind w:right="210"/>
              <w:jc w:val="left"/>
              <w:rPr>
                <w:rFonts w:hint="eastAsia" w:ascii="メイリオ" w:hAnsi="メイリオ" w:eastAsia="メイリオ"/>
              </w:rPr>
            </w:pPr>
          </w:p>
        </w:tc>
      </w:tr>
      <w:tr>
        <w:trPr>
          <w:trHeight w:val="563"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３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6"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6;"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5"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5;"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10;" o:spid="_x0000_s1028"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2"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12;" o:spid="_x0000_s1029"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11"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30" name="オブジェクト 0"/>
                <a:graphic xmlns:a="http://schemas.openxmlformats.org/drawingml/2006/main">
                  <a:graphicData uri="http://schemas.microsoft.com/office/word/2010/wordprocessingShape">
                    <wps:wsp>
                      <wps:cNvPr id="1030"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11;" o:spid="_x0000_s1030"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3"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13;" o:spid="_x0000_s1031" o:allowincell="t" o:allowoverlap="t" filled="f" stroked="t" strokecolor="#000000" strokeweight="0.75pt" o:spt="32" type="#_x0000_t32">
                <v:fill/>
                <v:stroke filltype="solid"/>
                <v:imagedata o:title=""/>
                <w10:wrap type="none" anchorx="text" anchory="text"/>
              </v:shape>
            </w:pict>
          </mc:Fallback>
        </mc:AlternateContent>
      </w:r>
    </w:p>
    <w:p>
      <w:pPr>
        <w:pStyle w:val="0"/>
        <w:snapToGrid w:val="0"/>
        <w:spacing w:line="400" w:lineRule="exact"/>
        <w:ind w:left="200" w:hanging="200" w:hangingChars="100"/>
        <w:rPr>
          <w:rFonts w:hint="eastAsia" w:ascii="メイリオ" w:hAnsi="メイリオ" w:eastAsia="メイリオ"/>
          <w:sz w:val="20"/>
        </w:rPr>
      </w:pPr>
      <w:r>
        <w:rPr>
          <w:rFonts w:hint="default"/>
        </w:rPr>
        <mc:AlternateContent>
          <mc:Choice Requires="wps">
            <w:drawing>
              <wp:anchor simplePos="0" relativeHeight="9"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9;"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8"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8;"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7"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7;"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2040255</wp:posOffset>
                </wp:positionH>
                <wp:positionV relativeFrom="paragraph">
                  <wp:posOffset>244475</wp:posOffset>
                </wp:positionV>
                <wp:extent cx="381000" cy="0"/>
                <wp:effectExtent l="635" t="36195"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160.65pt;z-index:29;" o:spid="_x0000_s1035"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0" behindDoc="0" locked="0" layoutInCell="1" hidden="0" allowOverlap="1">
                <wp:simplePos x="0" y="0"/>
                <wp:positionH relativeFrom="column">
                  <wp:posOffset>3773170</wp:posOffset>
                </wp:positionH>
                <wp:positionV relativeFrom="paragraph">
                  <wp:posOffset>244475</wp:posOffset>
                </wp:positionV>
                <wp:extent cx="381000" cy="0"/>
                <wp:effectExtent l="635"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297.10000000000002pt;z-index:30;" o:spid="_x0000_s1036"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1" behindDoc="0" locked="0" layoutInCell="1" hidden="0" allowOverlap="1">
                <wp:simplePos x="0" y="0"/>
                <wp:positionH relativeFrom="column">
                  <wp:posOffset>3973195</wp:posOffset>
                </wp:positionH>
                <wp:positionV relativeFrom="paragraph">
                  <wp:posOffset>244475</wp:posOffset>
                </wp:positionV>
                <wp:extent cx="9525" cy="666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52.5pt;width:0.75pt;margin-left:312.85000000000002pt;z-index:31;" o:spid="_x0000_s1037" o:allowincell="t" o:allowoverlap="t" filled="f" stroked="t" strokecolor="#000000" strokeweight="0.75pt" o:spt="32" type="#_x0000_t32">
                <v:fill/>
                <v:stroke filltype="solid"/>
                <v:imagedata o:title=""/>
                <w10:wrap type="none" anchorx="text" anchory="text"/>
              </v:shape>
            </w:pict>
          </mc:Fallback>
        </mc:AlternateContent>
      </w:r>
      <w:r>
        <w:rPr>
          <w:rFonts w:hint="eastAsia" w:ascii="メイリオ" w:hAnsi="メイリオ" w:eastAsia="メイリオ"/>
        </w:rPr>
        <w:t>（受託者）</w:t>
      </w:r>
    </w:p>
    <w:p>
      <w:pPr>
        <w:pStyle w:val="0"/>
        <w:snapToGrid w:val="0"/>
        <w:spacing w:line="400" w:lineRule="exact"/>
        <w:ind w:left="200" w:hanging="200" w:hangingChars="100"/>
        <w:rPr>
          <w:rFonts w:hint="eastAsia" w:ascii="メイリオ" w:hAnsi="メイリオ" w:eastAsia="メイリオ"/>
          <w:sz w:val="20"/>
        </w:rPr>
      </w:pP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28" behindDoc="0" locked="0" layoutInCell="1" hidden="0" allowOverlap="1">
                <wp:simplePos x="0" y="0"/>
                <wp:positionH relativeFrom="column">
                  <wp:posOffset>4144645</wp:posOffset>
                </wp:positionH>
                <wp:positionV relativeFrom="paragraph">
                  <wp:posOffset>80645</wp:posOffset>
                </wp:positionV>
                <wp:extent cx="136207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6.35pt;mso-position-vertical-relative:text;mso-position-horizontal-relative:text;v-text-anchor:middle;position:absolute;height:39pt;width:107.25pt;margin-left:326.35000000000002pt;z-index:28;"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32" behindDoc="0" locked="0" layoutInCell="1" hidden="0" allowOverlap="1">
                <wp:simplePos x="0" y="0"/>
                <wp:positionH relativeFrom="column">
                  <wp:posOffset>3982720</wp:posOffset>
                </wp:positionH>
                <wp:positionV relativeFrom="paragraph">
                  <wp:posOffset>149225</wp:posOffset>
                </wp:positionV>
                <wp:extent cx="16192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1.75pt;mso-position-vertical-relative:text;mso-position-horizontal-relative:text;position:absolute;height:0pt;width:12.75pt;margin-left:313.60000000000002pt;z-index:32;" o:spid="_x0000_s1039" o:allowincell="t" o:allowoverlap="t" filled="f" stroked="t" strokecolor="#000000" strokeweight="0.75pt" o:spt="32" type="#_x0000_t32">
                <v:fill/>
                <v:stroke filltype="solid" endarrow="block"/>
                <v:imagedata o:title=""/>
                <w10:wrap type="none" anchorx="text" anchory="text"/>
              </v:shape>
            </w:pict>
          </mc:Fallback>
        </mc:AlternateConten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（様式５）（第３の１項関係）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個人情報等の責任体制等変更報告書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400" w:lineRule="exact"/>
        <w:ind w:right="210"/>
        <w:jc w:val="left"/>
        <w:rPr>
          <w:rFonts w:hint="eastAsia" w:ascii="メイリオ" w:hAnsi="メイリオ" w:eastAsia="メイリオ"/>
        </w:rPr>
      </w:pPr>
    </w:p>
    <w:p>
      <w:pPr>
        <w:pStyle w:val="0"/>
        <w:wordWrap w:val="0"/>
        <w:spacing w:line="40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令和５年度高知県議会ペーパーレス会議システム保守運用業務に関する個人情報等の責任体制等について、下記のとおり変更しましたので報告します。</w:t>
      </w:r>
    </w:p>
    <w:p>
      <w:pPr>
        <w:pStyle w:val="0"/>
        <w:spacing w:line="400" w:lineRule="exact"/>
        <w:ind w:left="210" w:right="210" w:hanging="210" w:hangingChars="100"/>
        <w:jc w:val="left"/>
        <w:rPr>
          <w:rFonts w:hint="eastAsia" w:ascii="メイリオ" w:hAnsi="メイリオ" w:eastAsia="メイリオ"/>
        </w:rPr>
      </w:pPr>
    </w:p>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center"/>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8"/>
              </w:rPr>
              <w:t>業務責任</w:t>
            </w:r>
            <w:r>
              <w:rPr>
                <w:rFonts w:hint="eastAsia" w:ascii="メイリオ" w:hAnsi="メイリオ" w:eastAsia="メイリオ"/>
                <w:spacing w:val="3"/>
                <w:fitText w:val="1470" w:id="8"/>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9"/>
              </w:rPr>
              <w:t>業務従事</w:t>
            </w:r>
            <w:r>
              <w:rPr>
                <w:rFonts w:hint="eastAsia" w:ascii="メイリオ" w:hAnsi="メイリオ" w:eastAsia="メイリオ"/>
                <w:spacing w:val="3"/>
                <w:kern w:val="0"/>
                <w:fitText w:val="1470" w:id="9"/>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5"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15;" o:spid="_x0000_s10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4"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14;"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42" name="オブジェクト 0"/>
                <a:graphic xmlns:a="http://schemas.openxmlformats.org/drawingml/2006/main">
                  <a:graphicData uri="http://schemas.microsoft.com/office/word/2010/wordprocessingShape">
                    <wps:wsp>
                      <wps:cNvPr id="1042"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20;" o:spid="_x0000_s1042"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4"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24;" o:spid="_x0000_s1043"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3"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23;" o:spid="_x0000_s1044"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5"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25;" o:spid="_x0000_s1045" o:allowincell="t" o:allowoverlap="t" filled="f" stroked="t" strokecolor="#000000" strokeweight="0.75pt" o:spt="32" type="#_x0000_t32">
                <v:fill/>
                <v:stroke filltype="solid"/>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8"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18;" o:spid="_x0000_s104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7"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17;" o:spid="_x0000_s104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6"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16;"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（受託者）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6" behindDoc="0" locked="0" layoutInCell="1" hidden="0" allowOverlap="1">
                <wp:simplePos x="0" y="0"/>
                <wp:positionH relativeFrom="column">
                  <wp:posOffset>3973195</wp:posOffset>
                </wp:positionH>
                <wp:positionV relativeFrom="paragraph">
                  <wp:posOffset>8255</wp:posOffset>
                </wp:positionV>
                <wp:extent cx="9525" cy="66675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52.5pt;width:0.75pt;margin-left:312.85000000000002pt;z-index:26;" o:spid="_x0000_s104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simplePos="0" relativeHeight="22" behindDoc="0" locked="0" layoutInCell="1" hidden="0" allowOverlap="1">
                <wp:simplePos x="0" y="0"/>
                <wp:positionH relativeFrom="column">
                  <wp:posOffset>3773170</wp:posOffset>
                </wp:positionH>
                <wp:positionV relativeFrom="paragraph">
                  <wp:posOffset>8255</wp:posOffset>
                </wp:positionV>
                <wp:extent cx="381000"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297.10000000000002pt;z-index:22;" o:spid="_x0000_s1050"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1" behindDoc="0" locked="0" layoutInCell="1" hidden="0" allowOverlap="1">
                <wp:simplePos x="0" y="0"/>
                <wp:positionH relativeFrom="column">
                  <wp:posOffset>2040255</wp:posOffset>
                </wp:positionH>
                <wp:positionV relativeFrom="paragraph">
                  <wp:posOffset>8255</wp:posOffset>
                </wp:positionV>
                <wp:extent cx="381000" cy="0"/>
                <wp:effectExtent l="635" t="36195" r="29210" b="46355"/>
                <wp:wrapNone/>
                <wp:docPr id="1051" name="オブジェクト 0"/>
                <a:graphic xmlns:a="http://schemas.openxmlformats.org/drawingml/2006/main">
                  <a:graphicData uri="http://schemas.microsoft.com/office/word/2010/wordprocessingShape">
                    <wps:wsp>
                      <wps:cNvPr id="1051"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160.65pt;z-index:21;" o:spid="_x0000_s1051"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9" behindDoc="0" locked="0" layoutInCell="1" hidden="0" allowOverlap="1">
                <wp:simplePos x="0" y="0"/>
                <wp:positionH relativeFrom="column">
                  <wp:posOffset>4144645</wp:posOffset>
                </wp:positionH>
                <wp:positionV relativeFrom="paragraph">
                  <wp:posOffset>207645</wp:posOffset>
                </wp:positionV>
                <wp:extent cx="1362075" cy="495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6.350000000000001pt;mso-position-vertical-relative:text;mso-position-horizontal-relative:text;v-text-anchor:middle;position:absolute;height:39pt;width:107.25pt;margin-left:326.35000000000002pt;z-index:19;" o:spid="_x0000_s105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pacing w:line="400" w:lineRule="exact"/>
        <w:ind w:right="210"/>
        <w:jc w:val="left"/>
        <w:rPr>
          <w:rFonts w:hint="eastAsia" w:ascii="メイリオ" w:hAnsi="メイリオ" w:eastAsia="メイリオ"/>
        </w:rPr>
      </w:pPr>
      <w:r>
        <w:rPr>
          <w:rFonts w:hint="eastAsia"/>
        </w:rPr>
        <mc:AlternateContent>
          <mc:Choice Requires="wps">
            <w:drawing>
              <wp:anchor simplePos="0" relativeHeight="27" behindDoc="0" locked="0" layoutInCell="1" hidden="0" allowOverlap="1">
                <wp:simplePos x="0" y="0"/>
                <wp:positionH relativeFrom="column">
                  <wp:posOffset>3982720</wp:posOffset>
                </wp:positionH>
                <wp:positionV relativeFrom="paragraph">
                  <wp:posOffset>179705</wp:posOffset>
                </wp:positionV>
                <wp:extent cx="161925" cy="0"/>
                <wp:effectExtent l="0" t="36195" r="29210" b="46355"/>
                <wp:wrapNone/>
                <wp:docPr id="1053" name="オブジェクト 0"/>
                <a:graphic xmlns:a="http://schemas.openxmlformats.org/drawingml/2006/main">
                  <a:graphicData uri="http://schemas.microsoft.com/office/word/2010/wordprocessingShape">
                    <wps:wsp>
                      <wps:cNvPr id="1053"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5pt;mso-position-vertical-relative:text;mso-position-horizontal-relative:text;position:absolute;height:0pt;width:12.75pt;margin-left:313.60000000000002pt;z-index:27;"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（様式６）（第７の１項関係）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令和５年度高知県議会ペーパーレス会議システム保守運用業務の再委託承諾願</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令和５年度高知県議会ペーパーレス会議システム保守運用業務の一部について、下記のとおり再委託を行いたいので承諾願います。</w:t>
      </w:r>
    </w:p>
    <w:p>
      <w:pPr>
        <w:pStyle w:val="0"/>
        <w:spacing w:line="340" w:lineRule="exact"/>
        <w:ind w:left="210" w:right="210" w:hanging="210" w:hangingChars="100"/>
        <w:jc w:val="left"/>
        <w:rPr>
          <w:rFonts w:hint="eastAsia" w:ascii="メイリオ" w:hAnsi="メイリオ" w:eastAsia="メイリオ"/>
        </w:rPr>
      </w:pP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0"/>
              </w:rPr>
              <w:t>再委託の期</w:t>
            </w:r>
            <w:r>
              <w:rPr>
                <w:rFonts w:hint="eastAsia" w:ascii="メイリオ" w:hAnsi="メイリオ" w:eastAsia="メイリオ"/>
                <w:spacing w:val="45"/>
                <w:kern w:val="0"/>
                <w:fitText w:val="2100" w:id="10"/>
              </w:rPr>
              <w:t>間</w:t>
            </w:r>
          </w:p>
        </w:tc>
        <w:tc>
          <w:tcPr>
            <w:tcW w:w="6260"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再委託予定先</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58"/>
                <w:kern w:val="0"/>
                <w:fitText w:val="2100" w:id="11"/>
              </w:rPr>
              <w:t>住所又は所在</w:t>
            </w:r>
            <w:r>
              <w:rPr>
                <w:rFonts w:hint="eastAsia" w:ascii="メイリオ" w:hAnsi="メイリオ" w:eastAsia="メイリオ"/>
                <w:spacing w:val="2"/>
                <w:kern w:val="0"/>
                <w:fitText w:val="2100" w:id="11"/>
              </w:rPr>
              <w:t>地</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2"/>
              </w:rPr>
              <w:t>氏名又は商</w:t>
            </w:r>
            <w:r>
              <w:rPr>
                <w:rFonts w:hint="eastAsia" w:ascii="メイリオ" w:hAnsi="メイリオ" w:eastAsia="メイリオ"/>
                <w:spacing w:val="45"/>
                <w:kern w:val="0"/>
                <w:fitText w:val="2100" w:id="12"/>
              </w:rPr>
              <w:t>号</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137"/>
                <w:kern w:val="0"/>
                <w:fitText w:val="2100" w:id="13"/>
              </w:rPr>
              <w:t>代表者氏</w:t>
            </w:r>
            <w:r>
              <w:rPr>
                <w:rFonts w:hint="eastAsia" w:ascii="メイリオ" w:hAnsi="メイリオ" w:eastAsia="メイリオ"/>
                <w:spacing w:val="2"/>
                <w:kern w:val="0"/>
                <w:fitText w:val="2100" w:id="13"/>
              </w:rPr>
              <w:t>名</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再委託が必要である理由</w:t>
      </w:r>
    </w:p>
    <w:tbl>
      <w:tblPr>
        <w:tblStyle w:val="34"/>
        <w:tblW w:w="8841" w:type="dxa"/>
        <w:tblInd w:w="0" w:type="dxa"/>
        <w:tblLayout w:type="fixed"/>
        <w:tblLook w:firstRow="1" w:lastRow="0" w:firstColumn="1" w:lastColumn="0" w:noHBand="0" w:noVBand="1" w:val="04A0"/>
      </w:tblPr>
      <w:tblGrid>
        <w:gridCol w:w="8841"/>
      </w:tblGrid>
      <w:tr>
        <w:trPr/>
        <w:tc>
          <w:tcPr>
            <w:tcW w:w="8841" w:type="dxa"/>
            <w:vAlign w:val="top"/>
          </w:tcPr>
          <w:p>
            <w:pPr>
              <w:pStyle w:val="0"/>
              <w:spacing w:line="340" w:lineRule="exact"/>
              <w:ind w:right="210"/>
              <w:jc w:val="left"/>
              <w:rPr>
                <w:rFonts w:hint="eastAsia" w:ascii="メイリオ" w:hAnsi="メイリオ" w:eastAsia="メイリオ"/>
                <w:sz w:val="16"/>
              </w:rPr>
            </w:pPr>
            <w:r>
              <w:rPr>
                <w:rFonts w:hint="eastAsia" w:ascii="メイリオ" w:hAnsi="メイリオ" w:eastAsia="メイリオ"/>
                <w:sz w:val="16"/>
              </w:rPr>
              <w:t>（※取り扱う個人情報等も含めて記入）</w:t>
            </w:r>
          </w:p>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再委託先に求める個人情報等の保護措置に関する事項の内容及び監督方法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個人情報の保護措置に関する事項の内容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上記４に記載の個人情報等の保護に関する事項を遵守することを誓約します。</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再委託先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default"/>
        </w:rPr>
      </w:pPr>
      <w:r>
        <w:rPr>
          <w:rFonts w:hint="eastAsia" w:ascii="メイリオ" w:hAnsi="メイリオ" w:eastAsia="メイリオ"/>
        </w:rPr>
        <w:t>　　　代表者氏名　　　</w:t>
      </w:r>
      <w:r>
        <w:rPr>
          <w:rFonts w:hint="eastAsia"/>
        </w:rPr>
        <w:t>　　　　　　　　　　　　　</w:t>
      </w:r>
    </w:p>
    <w:p>
      <w:pPr>
        <w:pStyle w:val="0"/>
        <w:ind w:right="210"/>
        <w:jc w:val="left"/>
        <w:rPr>
          <w:rFonts w:hint="default"/>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（様式７）（第７の２項関係）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再委託先の個人情報等の責任体制等報告書</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令和５年度高知県議会ペーパーレス会議システム保守運用業務に関し、再委託先の個人情報等の責任体制等について、下記のとおり報告します。</w:t>
      </w: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再委託先</w:t>
      </w:r>
    </w:p>
    <w:tbl>
      <w:tblPr>
        <w:tblStyle w:val="34"/>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
                <w:kern w:val="0"/>
                <w:fitText w:val="1470" w:id="14"/>
              </w:rPr>
              <w:t>住所又は所在地</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27"/>
                <w:kern w:val="0"/>
                <w:fitText w:val="1470" w:id="15"/>
              </w:rPr>
              <w:t>氏名又は商</w:t>
            </w:r>
            <w:r>
              <w:rPr>
                <w:rFonts w:hint="eastAsia" w:ascii="メイリオ" w:hAnsi="メイリオ" w:eastAsia="メイリオ"/>
                <w:kern w:val="0"/>
                <w:fitText w:val="1470" w:id="15"/>
              </w:rPr>
              <w:t>号</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8"/>
                <w:kern w:val="0"/>
                <w:fitText w:val="1470" w:id="16"/>
              </w:rPr>
              <w:t>代表者氏</w:t>
            </w:r>
            <w:r>
              <w:rPr>
                <w:rFonts w:hint="eastAsia" w:ascii="メイリオ" w:hAnsi="メイリオ" w:eastAsia="メイリオ"/>
                <w:spacing w:val="3"/>
                <w:kern w:val="0"/>
                <w:fitText w:val="1470" w:id="16"/>
              </w:rPr>
              <w:t>名</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111"/>
                <w:kern w:val="0"/>
                <w:fitText w:val="1470" w:id="17"/>
              </w:rPr>
              <w:t>電話番</w:t>
            </w:r>
            <w:r>
              <w:rPr>
                <w:rFonts w:hint="eastAsia" w:ascii="メイリオ" w:hAnsi="メイリオ" w:eastAsia="メイリオ"/>
                <w:spacing w:val="2"/>
                <w:kern w:val="0"/>
                <w:fitText w:val="1470" w:id="17"/>
              </w:rPr>
              <w:t>号</w:t>
            </w:r>
          </w:p>
        </w:tc>
        <w:tc>
          <w:tcPr>
            <w:tcW w:w="6544"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　　　　－　</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２　再委託先に係る業務の内容及び期間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340" w:lineRule="exact"/>
              <w:ind w:right="65" w:rightChars="0"/>
              <w:jc w:val="center"/>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340" w:lineRule="exact"/>
              <w:ind w:right="210"/>
              <w:jc w:val="left"/>
              <w:rPr>
                <w:rFonts w:hint="eastAsia" w:ascii="メイリオ" w:hAnsi="メイリオ" w:eastAsia="メイリオ"/>
              </w:rPr>
            </w:pPr>
          </w:p>
        </w:tc>
      </w:tr>
      <w:tr>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27"/>
                <w:kern w:val="0"/>
                <w:fitText w:val="1470" w:id="18"/>
              </w:rPr>
              <w:t>再委託の期</w:t>
            </w:r>
            <w:r>
              <w:rPr>
                <w:rFonts w:hint="eastAsia" w:ascii="メイリオ" w:hAnsi="メイリオ" w:eastAsia="メイリオ"/>
                <w:kern w:val="0"/>
                <w:fitText w:val="1470" w:id="18"/>
              </w:rPr>
              <w:t>間</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再委託先の責任体制等</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9"/>
              </w:rPr>
              <w:t>業務責任</w:t>
            </w:r>
            <w:r>
              <w:rPr>
                <w:rFonts w:hint="eastAsia" w:ascii="メイリオ" w:hAnsi="メイリオ" w:eastAsia="メイリオ"/>
                <w:spacing w:val="3"/>
                <w:kern w:val="0"/>
                <w:fitText w:val="1470" w:id="19"/>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20"/>
              </w:rPr>
              <w:t>業務従事</w:t>
            </w:r>
            <w:r>
              <w:rPr>
                <w:rFonts w:hint="eastAsia" w:ascii="メイリオ" w:hAnsi="メイリオ" w:eastAsia="メイリオ"/>
                <w:spacing w:val="3"/>
                <w:kern w:val="0"/>
                <w:fitText w:val="1470" w:id="20"/>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739" w:hRule="atLeast"/>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
                <w:kern w:val="0"/>
                <w:fitText w:val="1470" w:id="21"/>
              </w:rPr>
              <w:t>業務従事者への</w:t>
            </w:r>
          </w:p>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2"/>
              </w:rPr>
              <w:t>教育方</w:t>
            </w:r>
            <w:r>
              <w:rPr>
                <w:rFonts w:hint="eastAsia" w:ascii="メイリオ" w:hAnsi="メイリオ" w:eastAsia="メイリオ"/>
                <w:spacing w:val="2"/>
                <w:kern w:val="0"/>
                <w:fitText w:val="1470" w:id="22"/>
              </w:rPr>
              <w:t>法</w:t>
            </w:r>
          </w:p>
        </w:tc>
        <w:tc>
          <w:tcPr>
            <w:tcW w:w="6260" w:type="dxa"/>
            <w:gridSpan w:val="2"/>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340" w:lineRule="exact"/>
              <w:ind w:right="210"/>
              <w:jc w:val="left"/>
              <w:rPr>
                <w:rFonts w:hint="eastAsia" w:ascii="メイリオ" w:hAnsi="メイリオ" w:eastAsia="メイリオ"/>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3"/>
              </w:rPr>
              <w:t>作業場</w:t>
            </w:r>
            <w:r>
              <w:rPr>
                <w:rFonts w:hint="eastAsia" w:ascii="メイリオ" w:hAnsi="メイリオ" w:eastAsia="メイリオ"/>
                <w:spacing w:val="2"/>
                <w:kern w:val="0"/>
                <w:fitText w:val="1470" w:id="23"/>
              </w:rPr>
              <w:t>所</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再委託先の個人情報等の保護措置に関する事項の内容及び監督方法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個人情報等の保護措置に関する事項の内容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default"/>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令和５年度高知県議会ペーパーレス会議システム保守運用業務契約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54" name="Line 4"/>
                      <a:graphic xmlns:a="http://schemas.openxmlformats.org/drawingml/2006/main">
                        <a:graphicData uri="http://schemas.microsoft.com/office/word/2010/wordprocessingShape">
                          <wps:wsp>
                            <wps:cNvPr id="1054"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54"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291465</wp:posOffset>
                      </wp:positionV>
                      <wp:extent cx="5991225" cy="3293110"/>
                      <wp:effectExtent l="635" t="635" r="29845" b="10795"/>
                      <wp:wrapNone/>
                      <wp:docPr id="1055" name="Line 13"/>
                      <a:graphic xmlns:a="http://schemas.openxmlformats.org/drawingml/2006/main">
                        <a:graphicData uri="http://schemas.microsoft.com/office/word/2010/wordprocessingShape">
                          <wps:wsp>
                            <wps:cNvPr id="1055" name="Line 13"/>
                            <wps:cNvSpPr>
                              <a:spLocks noChangeShapeType="1"/>
                            </wps:cNvSpPr>
                            <wps:spPr>
                              <a:xfrm flipV="1">
                                <a:off x="0" y="0"/>
                                <a:ext cx="5991225" cy="329311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55" o:allowincell="t" o:allowoverlap="t" filled="f" stroked="t" strokecolor="#000000" strokeweight="0.75pt" o:spt="20" from="3pt,22.950000000000003pt" to="474.7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令和５年度高知県議会ペーパーレス会議システム保守運用業務契約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-30480</wp:posOffset>
                      </wp:positionH>
                      <wp:positionV relativeFrom="paragraph">
                        <wp:posOffset>302895</wp:posOffset>
                      </wp:positionV>
                      <wp:extent cx="5946140" cy="3422650"/>
                      <wp:effectExtent l="635" t="635" r="29845" b="10795"/>
                      <wp:wrapNone/>
                      <wp:docPr id="1056" name="Line 2"/>
                      <a:graphic xmlns:a="http://schemas.openxmlformats.org/drawingml/2006/main">
                        <a:graphicData uri="http://schemas.microsoft.com/office/word/2010/wordprocessingShape">
                          <wps:wsp>
                            <wps:cNvPr id="1056" name="Line 2"/>
                            <wps:cNvSpPr>
                              <a:spLocks noChangeShapeType="1"/>
                            </wps:cNvSpPr>
                            <wps:spPr>
                              <a:xfrm flipV="1">
                                <a:off x="0" y="0"/>
                                <a:ext cx="5946140" cy="342265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56" o:allowincell="t" o:allowoverlap="t" filled="f" stroked="t" strokecolor="#000000" strokeweight="0.75pt" o:spt="20" from="-2.4000000000000004pt,23.85pt" to="465.8pt,293.35000000000002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令和５年度高知県議会ペーパーレス会議システム保守運用業務契約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令和５年　月　　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令和５年度高知県議会ペーパーレス会議システム保守運用業務契約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（１）令和５年６月９日（金）</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（２）令和５年６月</w:t>
      </w:r>
      <w:r>
        <w:rPr>
          <w:rFonts w:hint="eastAsia" w:ascii="メイリオ" w:hAnsi="メイリオ" w:eastAsia="メイリオ"/>
        </w:rPr>
        <w:t>14</w:t>
      </w:r>
      <w:r>
        <w:rPr>
          <w:rFonts w:hint="eastAsia" w:ascii="メイリオ" w:hAnsi="メイリオ" w:eastAsia="メイリオ"/>
        </w:rPr>
        <w:t>日（水）午後５時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（３）令和５年６月</w:t>
      </w:r>
      <w:r>
        <w:rPr>
          <w:rFonts w:hint="eastAsia" w:ascii="メイリオ" w:hAnsi="メイリオ" w:eastAsia="メイリオ"/>
        </w:rPr>
        <w:t>19</w:t>
      </w:r>
      <w:r>
        <w:rPr>
          <w:rFonts w:hint="eastAsia" w:ascii="メイリオ" w:hAnsi="メイリオ" w:eastAsia="メイリオ"/>
        </w:rPr>
        <w:t>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（４）令和５年６月</w:t>
      </w:r>
      <w:r>
        <w:rPr>
          <w:rFonts w:hint="eastAsia" w:ascii="メイリオ" w:hAnsi="メイリオ" w:eastAsia="メイリオ"/>
        </w:rPr>
        <w:t>21</w:t>
      </w:r>
      <w:r>
        <w:rPr>
          <w:rFonts w:hint="eastAsia" w:ascii="メイリオ" w:hAnsi="メイリオ" w:eastAsia="メイリオ"/>
        </w:rPr>
        <w:t>日（水）午後５時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（５）令和５年７月７日（金）午前</w:t>
      </w:r>
      <w:r>
        <w:rPr>
          <w:rFonts w:hint="eastAsia" w:ascii="メイリオ" w:hAnsi="メイリオ" w:eastAsia="メイリオ"/>
        </w:rPr>
        <w:t>10</w:t>
      </w:r>
      <w:r>
        <w:rPr>
          <w:rFonts w:hint="eastAsia" w:ascii="メイリオ" w:hAnsi="メイリオ" w:eastAsia="メイリオ"/>
        </w:rPr>
        <w:t>時</w:t>
      </w:r>
      <w:r>
        <w:rPr>
          <w:rFonts w:hint="eastAsia" w:ascii="メイリオ" w:hAnsi="メイリオ" w:eastAsia="メイリオ"/>
        </w:rPr>
        <w:t>00</w:t>
      </w:r>
      <w:r>
        <w:rPr>
          <w:rFonts w:hint="eastAsia" w:ascii="メイリオ" w:hAnsi="メイリオ" w:eastAsia="メイリオ"/>
        </w:rPr>
        <w:t>分</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高知県議会議事堂３階第二委員会室）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開札後、落札者となるべき入札がないときは再度の入札（最多</w:t>
      </w:r>
      <w:r>
        <w:rPr>
          <w:rFonts w:hint="default" w:ascii="メイリオ" w:hAnsi="メイリオ" w:eastAsia="メイリオ"/>
        </w:rPr>
        <w:t>2</w:t>
      </w:r>
      <w:r>
        <w:rPr>
          <w:rFonts w:hint="eastAsia" w:ascii="メイリオ" w:hAnsi="メイリオ" w:eastAsia="メイリオ"/>
        </w:rPr>
        <w:t>回）を行います。この場合、直ちに再度の入札を行うこととしますので、開札には立ち会うようにしてください。また、入札に必要なもの（委任状、印鑑等）を持参してください。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10" type="connector" idref="#_x0000_s1037">
          <o:proxy start="" idref="#_x0000_s0" connectloc="-1"/>
          <o:proxy end="" idref="#_x0000_s0" connectloc="-1"/>
        </o:r>
        <o:r id="V:Rule12" type="connector" idref="#_x0000_s1051">
          <o:proxy start="" idref="#_x0000_s0" connectloc="-1"/>
          <o:proxy end="" idref="#_x0000_s0" connectloc="-1"/>
        </o:r>
        <o:r id="V:Rule18" type="connector" idref="#_x0000_s1031">
          <o:proxy start="" idref="#_x0000_s0" connectloc="-1"/>
          <o:proxy end="" idref="#_x0000_s0" connectloc="-1"/>
        </o:r>
        <o:r id="V:Rule20" type="connector" idref="#_x0000_s1045">
          <o:proxy start="" idref="#_x0000_s0" connectloc="-1"/>
          <o:proxy end="" idref="#_x0000_s0" connectloc="-1"/>
        </o:r>
        <o:r id="V:Rule22" type="connector" idref="#_x0000_s1028">
          <o:proxy start="" idref="#_x0000_s0" connectloc="-1"/>
          <o:proxy end="" idref="#_x0000_s0" connectloc="-1"/>
        </o:r>
        <o:r id="V:Rule24" type="connector" idref="#_x0000_s1042">
          <o:proxy start="" idref="#_x0000_s0" connectloc="-1"/>
          <o:proxy end="" idref="#_x0000_s0" connectloc="-1"/>
        </o:r>
        <o:r id="V:Rule26" type="connector" idref="#_x0000_s1039">
          <o:proxy start="" idref="#_x0000_s0" connectloc="-1"/>
          <o:proxy end="" idref="#_x0000_s0" connectloc="-1"/>
        </o:r>
        <o:r id="V:Rule28" type="connector" idref="#_x0000_s1053">
          <o:proxy start="" idref="#_x0000_s0" connectloc="-1"/>
          <o:proxy end="" idref="#_x0000_s0" connectloc="-1"/>
        </o:r>
        <o:r id="V:Rule30" type="connector" idref="#_x0000_s1036">
          <o:proxy start="" idref="#_x0000_s0" connectloc="-1"/>
          <o:proxy end="" idref="#_x0000_s0" connectloc="-1"/>
        </o:r>
        <o:r id="V:Rule32" type="connector" idref="#_x0000_s1050">
          <o:proxy start="" idref="#_x0000_s0" connectloc="-1"/>
          <o:proxy end="" idref="#_x0000_s0" connectloc="-1"/>
        </o:r>
        <o:r id="V:Rule38" type="connector" idref="#_x0000_s1030">
          <o:proxy start="" idref="#_x0000_s0" connectloc="-1"/>
          <o:proxy end="" idref="#_x0000_s0" connectloc="-1"/>
        </o:r>
        <o:r id="V:Rule40" type="connector" idref="#_x0000_s1044">
          <o:proxy start="" idref="#_x0000_s0" connectloc="-1"/>
          <o:proxy end="" idref="#_x0000_s0" connectloc="-1"/>
        </o:r>
        <o:r id="V:Rule52" type="connector" idref="#_x0000_s1035">
          <o:proxy start="" idref="#_x0000_s0" connectloc="-1"/>
          <o:proxy end="" idref="#_x0000_s0" connectloc="-1"/>
        </o:r>
        <o:r id="V:Rule56" type="connector" idref="#_x0000_s1049">
          <o:proxy start="" idref="#_x0000_s0" connectloc="-1"/>
          <o:proxy end="" idref="#_x0000_s0" connectloc="-1"/>
        </o:r>
        <o:r id="V:Rule62"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12</Pages>
  <Words>17</Words>
  <Characters>3362</Characters>
  <Application>JUST Note</Application>
  <Lines>5168</Lines>
  <Paragraphs>303</Paragraphs>
  <Company>高知県</Company>
  <CharactersWithSpaces>5074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2023-06-01T01:57:26Z</cp:lastPrinted>
  <dcterms:created xsi:type="dcterms:W3CDTF">2022-01-24T23:44:00Z</dcterms:created>
  <dcterms:modified xsi:type="dcterms:W3CDTF">2023-06-05T06:13:23Z</dcterms:modified>
  <cp:revision>15</cp:revision>
</cp:coreProperties>
</file>